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AE8" w:rsidRPr="009A10FC" w:rsidRDefault="009A10FC" w:rsidP="00CA1AE8">
      <w:pPr>
        <w:pStyle w:val="NormalWeb"/>
        <w:jc w:val="center"/>
        <w:rPr>
          <w:sz w:val="28"/>
        </w:rPr>
      </w:pPr>
      <w:proofErr w:type="spellStart"/>
      <w:r w:rsidRPr="009A10FC">
        <w:rPr>
          <w:rStyle w:val="Strong"/>
          <w:sz w:val="28"/>
        </w:rPr>
        <w:t>S</w:t>
      </w:r>
      <w:r w:rsidR="00CA1AE8" w:rsidRPr="009A10FC">
        <w:rPr>
          <w:rStyle w:val="Strong"/>
          <w:sz w:val="28"/>
        </w:rPr>
        <w:t>ejarah</w:t>
      </w:r>
      <w:proofErr w:type="spellEnd"/>
      <w:r w:rsidR="00CA1AE8" w:rsidRPr="009A10FC">
        <w:rPr>
          <w:rStyle w:val="Strong"/>
          <w:sz w:val="28"/>
        </w:rPr>
        <w:t xml:space="preserve"> </w:t>
      </w:r>
      <w:proofErr w:type="spellStart"/>
      <w:r w:rsidR="00CA1AE8" w:rsidRPr="009A10FC">
        <w:rPr>
          <w:rStyle w:val="Strong"/>
          <w:sz w:val="28"/>
        </w:rPr>
        <w:t>Desa</w:t>
      </w:r>
      <w:proofErr w:type="spellEnd"/>
      <w:r w:rsidR="00CA1AE8" w:rsidRPr="009A10FC">
        <w:rPr>
          <w:rStyle w:val="Strong"/>
          <w:sz w:val="28"/>
        </w:rPr>
        <w:t xml:space="preserve"> </w:t>
      </w:r>
      <w:proofErr w:type="spellStart"/>
      <w:r w:rsidR="00CA1AE8" w:rsidRPr="009A10FC">
        <w:rPr>
          <w:rStyle w:val="Strong"/>
          <w:sz w:val="28"/>
        </w:rPr>
        <w:t>Takmung</w:t>
      </w:r>
      <w:bookmarkStart w:id="0" w:name="_GoBack"/>
      <w:bookmarkEnd w:id="0"/>
      <w:proofErr w:type="spellEnd"/>
    </w:p>
    <w:p w:rsidR="00CA1AE8" w:rsidRPr="00151455" w:rsidRDefault="00CA1AE8" w:rsidP="00151455">
      <w:pPr>
        <w:pStyle w:val="NormalWeb"/>
        <w:ind w:firstLine="720"/>
        <w:jc w:val="both"/>
        <w:rPr>
          <w:rStyle w:val="Strong"/>
          <w:b w:val="0"/>
          <w:lang w:val="id-ID"/>
        </w:rPr>
      </w:pPr>
      <w:proofErr w:type="spellStart"/>
      <w:r w:rsidRPr="00151455">
        <w:rPr>
          <w:rStyle w:val="Strong"/>
          <w:b w:val="0"/>
        </w:rPr>
        <w:t>Sejarah</w:t>
      </w:r>
      <w:proofErr w:type="spellEnd"/>
      <w:r w:rsidRPr="00151455">
        <w:rPr>
          <w:rStyle w:val="Strong"/>
          <w:b w:val="0"/>
        </w:rPr>
        <w:t xml:space="preserve"> </w:t>
      </w:r>
      <w:proofErr w:type="spellStart"/>
      <w:r w:rsidRPr="00151455">
        <w:rPr>
          <w:rStyle w:val="Strong"/>
          <w:b w:val="0"/>
        </w:rPr>
        <w:t>Desa</w:t>
      </w:r>
      <w:proofErr w:type="spellEnd"/>
      <w:r w:rsidRPr="00151455">
        <w:rPr>
          <w:rStyle w:val="Strong"/>
          <w:b w:val="0"/>
        </w:rPr>
        <w:t xml:space="preserve"> </w:t>
      </w:r>
      <w:proofErr w:type="spellStart"/>
      <w:r w:rsidRPr="00151455">
        <w:rPr>
          <w:rStyle w:val="Strong"/>
          <w:b w:val="0"/>
        </w:rPr>
        <w:t>Takmung</w:t>
      </w:r>
      <w:proofErr w:type="spellEnd"/>
      <w:r w:rsidRPr="00151455">
        <w:rPr>
          <w:rStyle w:val="Strong"/>
          <w:b w:val="0"/>
        </w:rPr>
        <w:t xml:space="preserve"> </w:t>
      </w:r>
      <w:proofErr w:type="spellStart"/>
      <w:r w:rsidRPr="00151455">
        <w:rPr>
          <w:rStyle w:val="Strong"/>
          <w:b w:val="0"/>
        </w:rPr>
        <w:t>berawal</w:t>
      </w:r>
      <w:proofErr w:type="spellEnd"/>
      <w:r w:rsidRPr="00151455">
        <w:rPr>
          <w:rStyle w:val="Strong"/>
          <w:b w:val="0"/>
        </w:rPr>
        <w:t xml:space="preserve"> </w:t>
      </w:r>
      <w:proofErr w:type="spellStart"/>
      <w:r w:rsidRPr="00151455">
        <w:rPr>
          <w:rStyle w:val="Strong"/>
          <w:b w:val="0"/>
        </w:rPr>
        <w:t>dari</w:t>
      </w:r>
      <w:proofErr w:type="spellEnd"/>
      <w:r w:rsidRPr="00151455">
        <w:rPr>
          <w:rStyle w:val="Strong"/>
          <w:b w:val="0"/>
        </w:rPr>
        <w:t xml:space="preserve"> masa </w:t>
      </w:r>
      <w:proofErr w:type="spellStart"/>
      <w:r w:rsidRPr="00151455">
        <w:rPr>
          <w:rStyle w:val="Strong"/>
          <w:b w:val="0"/>
        </w:rPr>
        <w:t>pemerintahan</w:t>
      </w:r>
      <w:proofErr w:type="spellEnd"/>
      <w:r w:rsidRPr="00151455">
        <w:rPr>
          <w:rStyle w:val="Strong"/>
          <w:b w:val="0"/>
        </w:rPr>
        <w:t xml:space="preserve"> </w:t>
      </w:r>
      <w:proofErr w:type="spellStart"/>
      <w:r w:rsidRPr="00151455">
        <w:rPr>
          <w:rStyle w:val="Strong"/>
          <w:b w:val="0"/>
        </w:rPr>
        <w:t>Dalem</w:t>
      </w:r>
      <w:proofErr w:type="spellEnd"/>
      <w:r w:rsidRPr="00151455">
        <w:rPr>
          <w:rStyle w:val="Strong"/>
          <w:b w:val="0"/>
        </w:rPr>
        <w:t xml:space="preserve"> </w:t>
      </w:r>
      <w:proofErr w:type="spellStart"/>
      <w:r w:rsidRPr="00151455">
        <w:rPr>
          <w:rStyle w:val="Strong"/>
          <w:b w:val="0"/>
        </w:rPr>
        <w:t>Watu</w:t>
      </w:r>
      <w:proofErr w:type="spellEnd"/>
      <w:r w:rsidRPr="00151455">
        <w:rPr>
          <w:rStyle w:val="Strong"/>
          <w:b w:val="0"/>
        </w:rPr>
        <w:t xml:space="preserve"> </w:t>
      </w:r>
      <w:proofErr w:type="spellStart"/>
      <w:r w:rsidRPr="00151455">
        <w:rPr>
          <w:rStyle w:val="Strong"/>
          <w:b w:val="0"/>
        </w:rPr>
        <w:t>Renggong</w:t>
      </w:r>
      <w:proofErr w:type="spellEnd"/>
      <w:r w:rsidRPr="00151455">
        <w:rPr>
          <w:rStyle w:val="Strong"/>
          <w:b w:val="0"/>
        </w:rPr>
        <w:t xml:space="preserve"> </w:t>
      </w:r>
      <w:proofErr w:type="spellStart"/>
      <w:r w:rsidRPr="00151455">
        <w:rPr>
          <w:rStyle w:val="Strong"/>
          <w:b w:val="0"/>
        </w:rPr>
        <w:t>menjadi</w:t>
      </w:r>
      <w:proofErr w:type="spellEnd"/>
      <w:r w:rsidRPr="00151455">
        <w:rPr>
          <w:rStyle w:val="Strong"/>
          <w:b w:val="0"/>
        </w:rPr>
        <w:t xml:space="preserve"> raja Gel-gel </w:t>
      </w:r>
      <w:proofErr w:type="spellStart"/>
      <w:r w:rsidRPr="00151455">
        <w:rPr>
          <w:rStyle w:val="Strong"/>
          <w:b w:val="0"/>
        </w:rPr>
        <w:t>sekitar</w:t>
      </w:r>
      <w:proofErr w:type="spellEnd"/>
      <w:r w:rsidRPr="00151455">
        <w:rPr>
          <w:rStyle w:val="Strong"/>
          <w:b w:val="0"/>
        </w:rPr>
        <w:t xml:space="preserve"> </w:t>
      </w:r>
      <w:proofErr w:type="spellStart"/>
      <w:r w:rsidRPr="00151455">
        <w:rPr>
          <w:rStyle w:val="Strong"/>
          <w:b w:val="0"/>
        </w:rPr>
        <w:t>Tahun</w:t>
      </w:r>
      <w:proofErr w:type="spellEnd"/>
      <w:r w:rsidRPr="00151455">
        <w:rPr>
          <w:rStyle w:val="Strong"/>
          <w:b w:val="0"/>
        </w:rPr>
        <w:t xml:space="preserve"> 1460-1550</w:t>
      </w:r>
      <w:proofErr w:type="gramStart"/>
      <w:r w:rsidRPr="00151455">
        <w:rPr>
          <w:rStyle w:val="Strong"/>
          <w:b w:val="0"/>
          <w:lang w:val="id-ID"/>
        </w:rPr>
        <w:t>,  beliau</w:t>
      </w:r>
      <w:proofErr w:type="gramEnd"/>
      <w:r w:rsidRPr="00151455">
        <w:rPr>
          <w:rStyle w:val="Strong"/>
          <w:b w:val="0"/>
          <w:lang w:val="id-ID"/>
        </w:rPr>
        <w:t xml:space="preserve"> adalah seorang raja yang adil tegas dan bijaksana</w:t>
      </w:r>
      <w:r w:rsidR="00151455" w:rsidRPr="00151455">
        <w:rPr>
          <w:rStyle w:val="Strong"/>
          <w:b w:val="0"/>
          <w:lang w:val="id-ID"/>
        </w:rPr>
        <w:t>. Beliau tidak segan-segan menghukum siapa saja yang bersalah dan memberi penghargaan bagi  orang yang berbuat baik. Dalem Watu Renggong mempunyai seorang pepatih yang bernama Kyai Ularan anak dari Tumenggung Suta berkedudukan di Kuta Umung, sebelum bernama kota Umung tem</w:t>
      </w:r>
      <w:r w:rsidR="001C5123">
        <w:rPr>
          <w:rStyle w:val="Strong"/>
          <w:b w:val="0"/>
          <w:lang w:val="id-ID"/>
        </w:rPr>
        <w:t>pat tinggalnya bernama Kaplung M</w:t>
      </w:r>
      <w:r w:rsidR="00151455" w:rsidRPr="00151455">
        <w:rPr>
          <w:rStyle w:val="Strong"/>
          <w:b w:val="0"/>
          <w:lang w:val="id-ID"/>
        </w:rPr>
        <w:t>aca</w:t>
      </w:r>
      <w:r w:rsidR="001C5123">
        <w:rPr>
          <w:rStyle w:val="Strong"/>
          <w:b w:val="0"/>
          <w:lang w:val="id-ID"/>
        </w:rPr>
        <w:t>n, di sebelah baratnya bernama A</w:t>
      </w:r>
      <w:r w:rsidR="00151455" w:rsidRPr="00151455">
        <w:rPr>
          <w:rStyle w:val="Strong"/>
          <w:b w:val="0"/>
          <w:lang w:val="id-ID"/>
        </w:rPr>
        <w:t>las Belatung dan Alas Pungut, serta di sebelah</w:t>
      </w:r>
      <w:r w:rsidR="001C5123">
        <w:rPr>
          <w:rStyle w:val="Strong"/>
          <w:b w:val="0"/>
          <w:lang w:val="id-ID"/>
        </w:rPr>
        <w:t xml:space="preserve"> timur bernama Alas merak dan A</w:t>
      </w:r>
      <w:r w:rsidR="00151455" w:rsidRPr="00151455">
        <w:rPr>
          <w:rStyle w:val="Strong"/>
          <w:b w:val="0"/>
          <w:lang w:val="id-ID"/>
        </w:rPr>
        <w:t>las canigara.</w:t>
      </w:r>
    </w:p>
    <w:p w:rsidR="00151455" w:rsidRDefault="00151455" w:rsidP="00151455">
      <w:pPr>
        <w:pStyle w:val="NormalWeb"/>
        <w:spacing w:before="240"/>
        <w:ind w:firstLine="720"/>
        <w:jc w:val="both"/>
        <w:rPr>
          <w:rStyle w:val="Strong"/>
          <w:b w:val="0"/>
          <w:lang w:val="id-ID"/>
        </w:rPr>
      </w:pPr>
      <w:r w:rsidRPr="00151455">
        <w:rPr>
          <w:rStyle w:val="Strong"/>
          <w:b w:val="0"/>
          <w:lang w:val="id-ID"/>
        </w:rPr>
        <w:t>Kyai Ularan diberi wewenang mengatur Masyarakat sebanyak 1.700 (sepesatus) orang. Selama menjadi pepatih ia membangun tempat suci/pemerajan disebut Pemerajan Ularan. Alas Belatung, Alas Pungut, Alas Merak dan Alas Canigara dirabas dijadikan lahan pertanian diberi nama Sawah Banjar Saren, Sawah Pungut, Sawah Merak, dan Sawah Caniga dan masih ada sampai sekarang.</w:t>
      </w:r>
      <w:r>
        <w:rPr>
          <w:rStyle w:val="Strong"/>
          <w:b w:val="0"/>
          <w:lang w:val="id-ID"/>
        </w:rPr>
        <w:t xml:space="preserve"> Lahan pertanian suara katak (</w:t>
      </w:r>
      <w:r>
        <w:rPr>
          <w:rStyle w:val="Strong"/>
          <w:b w:val="0"/>
          <w:i/>
          <w:lang w:val="id-ID"/>
        </w:rPr>
        <w:t>Dok Maho</w:t>
      </w:r>
      <w:r>
        <w:rPr>
          <w:rStyle w:val="Strong"/>
          <w:b w:val="0"/>
          <w:lang w:val="id-ID"/>
        </w:rPr>
        <w:t xml:space="preserve">) masyarakat menyebut tempat itu </w:t>
      </w:r>
      <w:r>
        <w:rPr>
          <w:rStyle w:val="Strong"/>
          <w:b w:val="0"/>
          <w:i/>
          <w:lang w:val="id-ID"/>
        </w:rPr>
        <w:t>Katak Maho</w:t>
      </w:r>
      <w:r>
        <w:rPr>
          <w:rStyle w:val="Strong"/>
          <w:b w:val="0"/>
          <w:lang w:val="id-ID"/>
        </w:rPr>
        <w:t>(</w:t>
      </w:r>
      <w:r>
        <w:rPr>
          <w:rStyle w:val="Strong"/>
          <w:b w:val="0"/>
          <w:i/>
          <w:lang w:val="id-ID"/>
        </w:rPr>
        <w:t>ng</w:t>
      </w:r>
      <w:r>
        <w:rPr>
          <w:rStyle w:val="Strong"/>
          <w:b w:val="0"/>
          <w:lang w:val="id-ID"/>
        </w:rPr>
        <w:t xml:space="preserve">) dari hubungannya dengan sepeninggal I gusti Ularan ke Den Bukit, menyebut dengan </w:t>
      </w:r>
      <w:r w:rsidR="001C5123">
        <w:rPr>
          <w:rStyle w:val="Strong"/>
          <w:b w:val="0"/>
          <w:i/>
          <w:lang w:val="id-ID"/>
        </w:rPr>
        <w:t>Kuta Umung, K</w:t>
      </w:r>
      <w:r>
        <w:rPr>
          <w:rStyle w:val="Strong"/>
          <w:b w:val="0"/>
          <w:i/>
          <w:lang w:val="id-ID"/>
        </w:rPr>
        <w:t xml:space="preserve">uta </w:t>
      </w:r>
      <w:r>
        <w:rPr>
          <w:rStyle w:val="Strong"/>
          <w:b w:val="0"/>
          <w:lang w:val="id-ID"/>
        </w:rPr>
        <w:t>= Kota</w:t>
      </w:r>
      <w:r w:rsidR="001C5123">
        <w:rPr>
          <w:rStyle w:val="Strong"/>
          <w:b w:val="0"/>
          <w:lang w:val="id-ID"/>
        </w:rPr>
        <w:t xml:space="preserve"> </w:t>
      </w:r>
      <w:r>
        <w:rPr>
          <w:rStyle w:val="Strong"/>
          <w:b w:val="0"/>
          <w:lang w:val="id-ID"/>
        </w:rPr>
        <w:t>=</w:t>
      </w:r>
      <w:r w:rsidR="001C5123">
        <w:rPr>
          <w:rStyle w:val="Strong"/>
          <w:b w:val="0"/>
          <w:lang w:val="id-ID"/>
        </w:rPr>
        <w:t xml:space="preserve"> </w:t>
      </w:r>
      <w:r>
        <w:rPr>
          <w:rStyle w:val="Strong"/>
          <w:b w:val="0"/>
          <w:lang w:val="id-ID"/>
        </w:rPr>
        <w:t xml:space="preserve">Tempat, </w:t>
      </w:r>
      <w:r>
        <w:rPr>
          <w:rStyle w:val="Strong"/>
          <w:b w:val="0"/>
          <w:i/>
          <w:lang w:val="id-ID"/>
        </w:rPr>
        <w:t>Umung</w:t>
      </w:r>
      <w:r w:rsidR="001C5123">
        <w:rPr>
          <w:rStyle w:val="Strong"/>
          <w:b w:val="0"/>
          <w:i/>
          <w:lang w:val="id-ID"/>
        </w:rPr>
        <w:t xml:space="preserve"> </w:t>
      </w:r>
      <w:r>
        <w:rPr>
          <w:rStyle w:val="Strong"/>
          <w:b w:val="0"/>
          <w:lang w:val="id-ID"/>
        </w:rPr>
        <w:t>=</w:t>
      </w:r>
      <w:r w:rsidR="001C5123">
        <w:rPr>
          <w:rStyle w:val="Strong"/>
          <w:b w:val="0"/>
          <w:lang w:val="id-ID"/>
        </w:rPr>
        <w:t xml:space="preserve"> </w:t>
      </w:r>
      <w:r>
        <w:rPr>
          <w:rStyle w:val="Strong"/>
          <w:b w:val="0"/>
          <w:lang w:val="id-ID"/>
        </w:rPr>
        <w:t>kosong karena ditinggal pergi</w:t>
      </w:r>
      <w:r w:rsidR="001C5123">
        <w:rPr>
          <w:rStyle w:val="Strong"/>
          <w:b w:val="0"/>
          <w:lang w:val="id-ID"/>
        </w:rPr>
        <w:t>, lama-kelamaan menjadi juga Takmung.</w:t>
      </w:r>
    </w:p>
    <w:p w:rsidR="001C5123" w:rsidRPr="00151455" w:rsidRDefault="001C5123" w:rsidP="00151455">
      <w:pPr>
        <w:pStyle w:val="NormalWeb"/>
        <w:spacing w:before="240"/>
        <w:ind w:firstLine="720"/>
        <w:jc w:val="both"/>
        <w:rPr>
          <w:b/>
          <w:lang w:val="id-ID"/>
        </w:rPr>
      </w:pPr>
      <w:r>
        <w:rPr>
          <w:rStyle w:val="Strong"/>
          <w:b w:val="0"/>
          <w:lang w:val="id-ID"/>
        </w:rPr>
        <w:t>Desa Takmung merupakan salah satu Desa di kecamatan Banjarangkan, Kabupaten Klungkung, Provins Bali.</w:t>
      </w:r>
    </w:p>
    <w:p w:rsidR="005171B1" w:rsidRDefault="009A10FC"/>
    <w:sectPr w:rsidR="005171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E8"/>
    <w:rsid w:val="00151455"/>
    <w:rsid w:val="001C5123"/>
    <w:rsid w:val="009A10FC"/>
    <w:rsid w:val="00AE1FA3"/>
    <w:rsid w:val="00B1708A"/>
    <w:rsid w:val="00CA1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C3AB"/>
  <w15:chartTrackingRefBased/>
  <w15:docId w15:val="{DE0AAED1-6F7E-4B76-89E5-5FA8E7F8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1A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1A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3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2019-04-11T01:09:00Z</dcterms:created>
  <dcterms:modified xsi:type="dcterms:W3CDTF">2019-04-11T02:16:00Z</dcterms:modified>
</cp:coreProperties>
</file>